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5B" w:rsidRPr="00AE62FF" w:rsidRDefault="00904D53" w:rsidP="00904D53">
      <w:pPr>
        <w:ind w:firstLine="284"/>
        <w:jc w:val="center"/>
        <w:rPr>
          <w:rFonts w:ascii="Calibri" w:eastAsia="Calibri" w:hAnsi="Calibri"/>
          <w:b/>
          <w:sz w:val="22"/>
          <w:szCs w:val="22"/>
          <w:lang w:eastAsia="en-US"/>
        </w:rPr>
      </w:pPr>
      <w:bookmarkStart w:id="0" w:name="_GoBack"/>
      <w:bookmarkEnd w:id="0"/>
      <w:r w:rsidRPr="00AE62FF">
        <w:rPr>
          <w:rFonts w:ascii="Calibri" w:eastAsia="Calibri" w:hAnsi="Calibri"/>
          <w:b/>
          <w:sz w:val="22"/>
          <w:szCs w:val="22"/>
          <w:lang w:eastAsia="en-US"/>
        </w:rPr>
        <w:t>ΕΝΤΥΠΟ ΟΙΚΟΝΟΜΙΚΗΣ ΠΡΟΣΦΟΡΑΣ</w:t>
      </w:r>
    </w:p>
    <w:p w:rsidR="00904D53" w:rsidRPr="00AE62FF" w:rsidRDefault="00904D53" w:rsidP="00904D53">
      <w:pPr>
        <w:ind w:firstLine="284"/>
        <w:jc w:val="center"/>
        <w:rPr>
          <w:rFonts w:ascii="Calibri" w:eastAsia="Calibri" w:hAnsi="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537"/>
        <w:gridCol w:w="435"/>
        <w:gridCol w:w="1455"/>
        <w:gridCol w:w="1358"/>
      </w:tblGrid>
      <w:tr w:rsidR="00904D53" w:rsidRPr="00657E62" w:rsidTr="00443070">
        <w:trPr>
          <w:jc w:val="center"/>
        </w:trPr>
        <w:tc>
          <w:tcPr>
            <w:tcW w:w="596" w:type="dxa"/>
            <w:vMerge w:val="restart"/>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α/α</w:t>
            </w:r>
          </w:p>
        </w:tc>
        <w:tc>
          <w:tcPr>
            <w:tcW w:w="4537" w:type="dxa"/>
            <w:vMerge w:val="restart"/>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Περιγραφή</w:t>
            </w:r>
          </w:p>
        </w:tc>
        <w:tc>
          <w:tcPr>
            <w:tcW w:w="3248" w:type="dxa"/>
            <w:gridSpan w:val="3"/>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Ανάλυση Κόστους</w:t>
            </w:r>
          </w:p>
        </w:tc>
      </w:tr>
      <w:tr w:rsidR="00904D53" w:rsidRPr="00657E62" w:rsidTr="00443070">
        <w:trPr>
          <w:jc w:val="center"/>
        </w:trPr>
        <w:tc>
          <w:tcPr>
            <w:tcW w:w="596" w:type="dxa"/>
            <w:vMerge/>
            <w:shd w:val="clear" w:color="auto" w:fill="auto"/>
          </w:tcPr>
          <w:p w:rsidR="00904D53" w:rsidRPr="00657E62" w:rsidRDefault="00904D53" w:rsidP="00443070">
            <w:pPr>
              <w:jc w:val="center"/>
              <w:rPr>
                <w:rFonts w:ascii="Calibri" w:eastAsia="Calibri" w:hAnsi="Calibri"/>
                <w:b/>
                <w:sz w:val="18"/>
                <w:szCs w:val="18"/>
                <w:lang w:eastAsia="en-US"/>
              </w:rPr>
            </w:pPr>
          </w:p>
        </w:tc>
        <w:tc>
          <w:tcPr>
            <w:tcW w:w="4537" w:type="dxa"/>
            <w:vMerge/>
            <w:shd w:val="clear" w:color="auto" w:fill="auto"/>
          </w:tcPr>
          <w:p w:rsidR="00904D53" w:rsidRPr="00657E62" w:rsidRDefault="00904D53" w:rsidP="00443070">
            <w:pPr>
              <w:jc w:val="center"/>
              <w:rPr>
                <w:rFonts w:ascii="Calibri" w:eastAsia="Calibri" w:hAnsi="Calibri"/>
                <w:b/>
                <w:sz w:val="18"/>
                <w:szCs w:val="18"/>
                <w:lang w:eastAsia="en-US"/>
              </w:rPr>
            </w:pPr>
          </w:p>
        </w:tc>
        <w:tc>
          <w:tcPr>
            <w:tcW w:w="1890" w:type="dxa"/>
            <w:gridSpan w:val="2"/>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Ποσότητες</w:t>
            </w:r>
          </w:p>
        </w:tc>
        <w:tc>
          <w:tcPr>
            <w:tcW w:w="1358" w:type="dxa"/>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Μονάδα</w:t>
            </w:r>
          </w:p>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μέτρησης</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Αριθμός εργαζομένων για κάθε ημέρα καθαρισμού</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Άτομα/ ημέρα</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2</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Τετραγωνικά μέτρα ανά άτομο</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τ.μ./άτομο</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3</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Ώρες εργασίας εργαζομένου για κάθε ημέρα καθαρισμού</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Ώρες/ημέρα</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4</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 xml:space="preserve">Ημέρες εργασίας εργαζομένου για την περίοδο παροχής της υπηρεσίας (12 μήνες)* </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Ημέρες</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5</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 xml:space="preserve">Προβλεπόμενο ωρομίσθιο εργαζομένου (βάσει της Συλλογικής Σύμβασης Εργασίας, στην οποία τυχόν υπάγεται) </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€/ώρα</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6</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Ύψος του προϋπολογισμένου ποσού που αφορά τις πάσης φύσεως νόμιμες αποδοχές για το σύνολο των εργαζομένων την περίοδο παροχής υπηρεσίας (12 μήνες)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7</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Ύψος ασφαλιστικών εισφορών με βάση τα προϋπολογισθέντα ποσά για το σύνολο των εργαζομένων την περίοδο παροχής υπηρεσίας (12 μήνες)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8</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Κόστος αναλώσιμων</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9</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Εργολαβικό κέρδος</w:t>
            </w:r>
          </w:p>
        </w:tc>
        <w:tc>
          <w:tcPr>
            <w:tcW w:w="435"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c>
          <w:tcPr>
            <w:tcW w:w="1455" w:type="dxa"/>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10</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Νόμιμες υπέρ Δημοσίου και τρίτων κρατήσεις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11</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Διοικητικό κόστος παροχής υπηρεσιών</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12</w:t>
            </w:r>
          </w:p>
        </w:tc>
        <w:tc>
          <w:tcPr>
            <w:tcW w:w="4537" w:type="dxa"/>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ΣΥΝΟΛΙΚΟ ΚΟΣΤΟΣ ΑΝΕΥ ΦΠΑ (ΑΡΙΘΜΗΤΙΚΩΣ)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13</w:t>
            </w:r>
          </w:p>
        </w:tc>
        <w:tc>
          <w:tcPr>
            <w:tcW w:w="4537" w:type="dxa"/>
            <w:shd w:val="clear" w:color="auto" w:fill="auto"/>
            <w:vAlign w:val="center"/>
          </w:tcPr>
          <w:p w:rsidR="00904D53" w:rsidRPr="00657E62" w:rsidRDefault="00904D53" w:rsidP="00443070">
            <w:pPr>
              <w:spacing w:before="120" w:after="120"/>
              <w:jc w:val="center"/>
              <w:rPr>
                <w:rFonts w:ascii="Calibri" w:eastAsia="Calibri" w:hAnsi="Calibri"/>
                <w:b/>
                <w:sz w:val="18"/>
                <w:szCs w:val="18"/>
                <w:lang w:eastAsia="en-US"/>
              </w:rPr>
            </w:pPr>
            <w:r w:rsidRPr="00657E62">
              <w:rPr>
                <w:rFonts w:ascii="Calibri" w:eastAsia="Calibri" w:hAnsi="Calibri"/>
                <w:b/>
                <w:sz w:val="18"/>
                <w:szCs w:val="18"/>
                <w:lang w:eastAsia="en-US"/>
              </w:rPr>
              <w:t>ΣΥΝΟΛΙΚΟ ΚΟΣΤΟΣ ΑΝΕΥ ΦΠΑ (ΟΛΟΓΡΑΦΩΣ)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b/>
                <w:sz w:val="18"/>
                <w:szCs w:val="18"/>
                <w:lang w:eastAsia="en-US"/>
              </w:rPr>
            </w:pPr>
            <w:r w:rsidRPr="00657E62">
              <w:rPr>
                <w:rFonts w:ascii="Calibri" w:eastAsia="Calibri" w:hAnsi="Calibri"/>
                <w:b/>
                <w:sz w:val="18"/>
                <w:szCs w:val="18"/>
                <w:lang w:eastAsia="en-US"/>
              </w:rPr>
              <w:t>ΕΥΡΩ</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14</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ΦΠΑ</w:t>
            </w:r>
          </w:p>
        </w:tc>
        <w:tc>
          <w:tcPr>
            <w:tcW w:w="435"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c>
          <w:tcPr>
            <w:tcW w:w="1455" w:type="dxa"/>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15</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ΣΥΝΟΛΙΚΟ ΚΟΣΤΟΣ ΜΕ ΦΠΑ (ΑΡΙΘΜΗΤΙΚΩΣ)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16</w:t>
            </w:r>
          </w:p>
        </w:tc>
        <w:tc>
          <w:tcPr>
            <w:tcW w:w="4537" w:type="dxa"/>
            <w:shd w:val="clear" w:color="auto" w:fill="auto"/>
            <w:vAlign w:val="center"/>
          </w:tcPr>
          <w:p w:rsidR="00904D53" w:rsidRPr="00657E62" w:rsidRDefault="00904D53" w:rsidP="00443070">
            <w:pPr>
              <w:spacing w:before="120" w:after="120"/>
              <w:jc w:val="center"/>
              <w:rPr>
                <w:rFonts w:ascii="Calibri" w:eastAsia="Calibri" w:hAnsi="Calibri"/>
                <w:sz w:val="18"/>
                <w:szCs w:val="18"/>
                <w:lang w:eastAsia="en-US"/>
              </w:rPr>
            </w:pPr>
            <w:r w:rsidRPr="00657E62">
              <w:rPr>
                <w:rFonts w:ascii="Calibri" w:eastAsia="Calibri" w:hAnsi="Calibri"/>
                <w:sz w:val="18"/>
                <w:szCs w:val="18"/>
                <w:lang w:eastAsia="en-US"/>
              </w:rPr>
              <w:t>ΣΥΝΟΛΙΚΟ ΚΟΣΤΟΣ ΜΕ ΦΠΑ (ΟΛΟΓΡΑΦΩΣ)</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ΕΥΡΩ</w:t>
            </w:r>
          </w:p>
        </w:tc>
      </w:tr>
      <w:tr w:rsidR="00904D53" w:rsidRPr="00657E62" w:rsidTr="00443070">
        <w:trPr>
          <w:trHeight w:val="340"/>
          <w:jc w:val="center"/>
        </w:trPr>
        <w:tc>
          <w:tcPr>
            <w:tcW w:w="596" w:type="dxa"/>
            <w:shd w:val="clear" w:color="auto" w:fill="auto"/>
            <w:vAlign w:val="center"/>
          </w:tcPr>
          <w:p w:rsidR="00904D53" w:rsidRPr="00657E62" w:rsidRDefault="00904D53" w:rsidP="00443070">
            <w:pPr>
              <w:jc w:val="right"/>
              <w:rPr>
                <w:rFonts w:ascii="Calibri" w:eastAsia="Calibri" w:hAnsi="Calibri"/>
                <w:sz w:val="18"/>
                <w:szCs w:val="18"/>
                <w:lang w:eastAsia="en-US"/>
              </w:rPr>
            </w:pPr>
            <w:r w:rsidRPr="00657E62">
              <w:rPr>
                <w:rFonts w:ascii="Calibri" w:eastAsia="Calibri" w:hAnsi="Calibri"/>
                <w:sz w:val="18"/>
                <w:szCs w:val="18"/>
                <w:lang w:eastAsia="en-US"/>
              </w:rPr>
              <w:t>17</w:t>
            </w:r>
          </w:p>
        </w:tc>
        <w:tc>
          <w:tcPr>
            <w:tcW w:w="4537"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Συλλογική Σύμβαση Εργασίας, στην οποία τυχόν υπάγονται οι εργαζόμενοι</w:t>
            </w:r>
          </w:p>
        </w:tc>
        <w:tc>
          <w:tcPr>
            <w:tcW w:w="1890" w:type="dxa"/>
            <w:gridSpan w:val="2"/>
            <w:shd w:val="clear" w:color="auto" w:fill="auto"/>
            <w:vAlign w:val="center"/>
          </w:tcPr>
          <w:p w:rsidR="00904D53" w:rsidRPr="00657E62" w:rsidRDefault="00904D53" w:rsidP="00443070">
            <w:pPr>
              <w:jc w:val="center"/>
              <w:rPr>
                <w:rFonts w:ascii="Calibri" w:eastAsia="Calibri" w:hAnsi="Calibri"/>
                <w:sz w:val="18"/>
                <w:szCs w:val="18"/>
                <w:lang w:eastAsia="en-US"/>
              </w:rPr>
            </w:pPr>
          </w:p>
        </w:tc>
        <w:tc>
          <w:tcPr>
            <w:tcW w:w="1358" w:type="dxa"/>
            <w:shd w:val="clear" w:color="auto" w:fill="auto"/>
            <w:vAlign w:val="center"/>
          </w:tcPr>
          <w:p w:rsidR="00904D53" w:rsidRPr="00657E62" w:rsidRDefault="00904D53" w:rsidP="00443070">
            <w:pPr>
              <w:jc w:val="center"/>
              <w:rPr>
                <w:rFonts w:ascii="Calibri" w:eastAsia="Calibri" w:hAnsi="Calibri"/>
                <w:sz w:val="18"/>
                <w:szCs w:val="18"/>
                <w:lang w:eastAsia="en-US"/>
              </w:rPr>
            </w:pPr>
            <w:r w:rsidRPr="00657E62">
              <w:rPr>
                <w:rFonts w:ascii="Calibri" w:eastAsia="Calibri" w:hAnsi="Calibri"/>
                <w:sz w:val="18"/>
                <w:szCs w:val="18"/>
                <w:lang w:eastAsia="en-US"/>
              </w:rPr>
              <w:t>«περιγραφή»</w:t>
            </w:r>
          </w:p>
        </w:tc>
      </w:tr>
    </w:tbl>
    <w:p w:rsidR="00904D53" w:rsidRPr="00AE62FF" w:rsidRDefault="00904D53" w:rsidP="00904D53">
      <w:pPr>
        <w:jc w:val="both"/>
        <w:rPr>
          <w:rFonts w:ascii="Calibri" w:eastAsia="Calibri" w:hAnsi="Calibri"/>
          <w:sz w:val="18"/>
          <w:szCs w:val="18"/>
          <w:lang w:eastAsia="en-US"/>
        </w:rPr>
      </w:pPr>
    </w:p>
    <w:p w:rsidR="00904D53" w:rsidRPr="00AE62FF" w:rsidRDefault="00904D53" w:rsidP="00904D53">
      <w:pPr>
        <w:jc w:val="both"/>
        <w:rPr>
          <w:rFonts w:ascii="Calibri" w:eastAsia="Calibri" w:hAnsi="Calibri"/>
          <w:sz w:val="18"/>
          <w:szCs w:val="18"/>
          <w:lang w:eastAsia="en-US"/>
        </w:rPr>
      </w:pPr>
      <w:r w:rsidRPr="00AE62FF">
        <w:rPr>
          <w:rFonts w:ascii="Calibri" w:eastAsia="Calibri" w:hAnsi="Calibri"/>
          <w:sz w:val="18"/>
          <w:szCs w:val="18"/>
          <w:lang w:eastAsia="en-US"/>
        </w:rPr>
        <w:t>*εργάσιμες ημέρες για το διάστημα 1/12/2017 έως και 30/11/2018 πάνω στις οποίες υπολογίζεται η προσφορά</w:t>
      </w:r>
    </w:p>
    <w:p w:rsidR="00904D53" w:rsidRPr="00AE62FF" w:rsidRDefault="00904D53" w:rsidP="00904D53">
      <w:pPr>
        <w:jc w:val="both"/>
        <w:rPr>
          <w:rFonts w:ascii="Calibri" w:eastAsia="Calibri" w:hAnsi="Calibri"/>
          <w:sz w:val="18"/>
          <w:szCs w:val="18"/>
          <w:lang w:eastAsia="en-US"/>
        </w:rPr>
      </w:pPr>
    </w:p>
    <w:p w:rsidR="00904D53" w:rsidRDefault="00904D53" w:rsidP="00904D53">
      <w:pPr>
        <w:jc w:val="both"/>
        <w:rPr>
          <w:rFonts w:ascii="Calibri" w:eastAsia="Calibri" w:hAnsi="Calibri"/>
          <w:sz w:val="18"/>
          <w:szCs w:val="18"/>
          <w:lang w:eastAsia="en-US"/>
        </w:rPr>
      </w:pPr>
      <w:r w:rsidRPr="00AE62FF">
        <w:rPr>
          <w:rFonts w:ascii="Calibri" w:eastAsia="Calibri" w:hAnsi="Calibri"/>
          <w:sz w:val="18"/>
          <w:szCs w:val="18"/>
          <w:lang w:eastAsia="en-US"/>
        </w:rPr>
        <w:t>Ο χρόνος ισχύος της προσφοράς είναι (αριθμητικώς και ολογράφως): ..........................................................</w:t>
      </w:r>
      <w:r>
        <w:rPr>
          <w:rFonts w:ascii="Calibri" w:eastAsia="Calibri" w:hAnsi="Calibri"/>
          <w:sz w:val="18"/>
          <w:szCs w:val="18"/>
          <w:lang w:eastAsia="en-US"/>
        </w:rPr>
        <w:t>..........</w:t>
      </w:r>
      <w:r w:rsidRPr="00AE62FF">
        <w:rPr>
          <w:rFonts w:ascii="Calibri" w:eastAsia="Calibri" w:hAnsi="Calibri"/>
          <w:sz w:val="18"/>
          <w:szCs w:val="18"/>
          <w:lang w:eastAsia="en-US"/>
        </w:rPr>
        <w:t xml:space="preserve"> ημέρες</w:t>
      </w:r>
    </w:p>
    <w:p w:rsidR="00904D53" w:rsidRPr="00AE62FF" w:rsidRDefault="00904D53" w:rsidP="00904D53">
      <w:pPr>
        <w:jc w:val="both"/>
        <w:rPr>
          <w:rFonts w:ascii="Calibri" w:eastAsia="Calibri" w:hAnsi="Calibri"/>
          <w:sz w:val="18"/>
          <w:szCs w:val="18"/>
          <w:lang w:eastAsia="en-US"/>
        </w:rPr>
      </w:pPr>
    </w:p>
    <w:p w:rsidR="00904D53" w:rsidRPr="00AE62FF" w:rsidRDefault="00904D53" w:rsidP="00904D53">
      <w:pPr>
        <w:jc w:val="both"/>
        <w:rPr>
          <w:rFonts w:ascii="Calibri" w:eastAsia="Calibri" w:hAnsi="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645"/>
      </w:tblGrid>
      <w:tr w:rsidR="00904D53" w:rsidRPr="00657E62" w:rsidTr="00443070">
        <w:tc>
          <w:tcPr>
            <w:tcW w:w="5211" w:type="dxa"/>
            <w:tcBorders>
              <w:top w:val="nil"/>
              <w:left w:val="nil"/>
              <w:bottom w:val="nil"/>
            </w:tcBorders>
            <w:shd w:val="clear" w:color="auto" w:fill="auto"/>
          </w:tcPr>
          <w:p w:rsidR="00904D53" w:rsidRPr="00657E62" w:rsidRDefault="00904D53" w:rsidP="00443070">
            <w:pPr>
              <w:spacing w:line="480" w:lineRule="auto"/>
              <w:ind w:firstLine="284"/>
              <w:jc w:val="both"/>
              <w:rPr>
                <w:rFonts w:ascii="Calibri" w:eastAsia="Calibri" w:hAnsi="Calibri"/>
                <w:sz w:val="18"/>
                <w:szCs w:val="18"/>
                <w:lang w:eastAsia="en-US"/>
              </w:rPr>
            </w:pPr>
            <w:r w:rsidRPr="00657E62">
              <w:rPr>
                <w:rFonts w:ascii="Calibri" w:eastAsia="Calibri" w:hAnsi="Calibri"/>
                <w:b/>
                <w:sz w:val="18"/>
                <w:szCs w:val="18"/>
                <w:lang w:eastAsia="en-US"/>
              </w:rPr>
              <w:t>Ο Νόμιμος Εκπρόσωπος</w:t>
            </w:r>
            <w:r w:rsidRPr="00657E62">
              <w:rPr>
                <w:rFonts w:ascii="Calibri" w:eastAsia="Calibri" w:hAnsi="Calibri"/>
                <w:sz w:val="18"/>
                <w:szCs w:val="18"/>
                <w:lang w:eastAsia="en-US"/>
              </w:rPr>
              <w:t>: ..........................................................</w:t>
            </w:r>
          </w:p>
          <w:p w:rsidR="00904D53" w:rsidRPr="00657E62" w:rsidRDefault="00904D53" w:rsidP="00443070">
            <w:pPr>
              <w:spacing w:line="480" w:lineRule="auto"/>
              <w:ind w:firstLine="284"/>
              <w:jc w:val="both"/>
              <w:rPr>
                <w:rFonts w:ascii="Calibri" w:eastAsia="Calibri" w:hAnsi="Calibri"/>
                <w:sz w:val="18"/>
                <w:szCs w:val="18"/>
                <w:lang w:eastAsia="en-US"/>
              </w:rPr>
            </w:pPr>
            <w:r w:rsidRPr="00657E62">
              <w:rPr>
                <w:rFonts w:ascii="Calibri" w:eastAsia="Calibri" w:hAnsi="Calibri"/>
                <w:b/>
                <w:sz w:val="18"/>
                <w:szCs w:val="18"/>
                <w:lang w:eastAsia="en-US"/>
              </w:rPr>
              <w:t>Ημερομηνία</w:t>
            </w:r>
            <w:r w:rsidRPr="00657E62">
              <w:rPr>
                <w:rFonts w:ascii="Calibri" w:eastAsia="Calibri" w:hAnsi="Calibri"/>
                <w:sz w:val="18"/>
                <w:szCs w:val="18"/>
                <w:lang w:eastAsia="en-US"/>
              </w:rPr>
              <w:t>: ........................................</w:t>
            </w:r>
          </w:p>
          <w:p w:rsidR="00904D53" w:rsidRPr="00657E62" w:rsidRDefault="00904D53" w:rsidP="00443070">
            <w:pPr>
              <w:ind w:firstLine="284"/>
              <w:jc w:val="both"/>
              <w:rPr>
                <w:rFonts w:ascii="Calibri" w:eastAsia="Calibri" w:hAnsi="Calibri"/>
                <w:sz w:val="18"/>
                <w:szCs w:val="18"/>
                <w:lang w:eastAsia="en-US"/>
              </w:rPr>
            </w:pPr>
          </w:p>
        </w:tc>
        <w:tc>
          <w:tcPr>
            <w:tcW w:w="3645" w:type="dxa"/>
            <w:shd w:val="clear" w:color="auto" w:fill="auto"/>
          </w:tcPr>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p>
          <w:p w:rsidR="00904D53" w:rsidRPr="00657E62" w:rsidRDefault="00904D53" w:rsidP="00443070">
            <w:pPr>
              <w:ind w:firstLine="284"/>
              <w:jc w:val="center"/>
              <w:rPr>
                <w:rFonts w:ascii="Calibri" w:eastAsia="Calibri" w:hAnsi="Calibri"/>
                <w:sz w:val="18"/>
                <w:szCs w:val="18"/>
                <w:lang w:eastAsia="en-US"/>
              </w:rPr>
            </w:pPr>
            <w:r w:rsidRPr="00657E62">
              <w:rPr>
                <w:rFonts w:ascii="Calibri" w:eastAsia="Calibri" w:hAnsi="Calibri"/>
                <w:sz w:val="18"/>
                <w:szCs w:val="18"/>
                <w:lang w:eastAsia="en-US"/>
              </w:rPr>
              <w:t>(Υπογραφή- Σφραγίδα</w:t>
            </w:r>
          </w:p>
        </w:tc>
      </w:tr>
    </w:tbl>
    <w:p w:rsidR="00904D53" w:rsidRPr="00AE62FF" w:rsidRDefault="00904D53" w:rsidP="00904D53">
      <w:pPr>
        <w:jc w:val="both"/>
        <w:rPr>
          <w:rFonts w:ascii="Calibri" w:eastAsia="Calibri" w:hAnsi="Calibri"/>
          <w:sz w:val="18"/>
          <w:szCs w:val="18"/>
          <w:lang w:eastAsia="en-US"/>
        </w:rPr>
      </w:pPr>
    </w:p>
    <w:p w:rsidR="00904D53" w:rsidRPr="00AE62FF" w:rsidRDefault="00904D53" w:rsidP="00904D53">
      <w:pPr>
        <w:jc w:val="both"/>
        <w:rPr>
          <w:rFonts w:ascii="Calibri" w:eastAsia="Calibri" w:hAnsi="Calibri"/>
          <w:sz w:val="18"/>
          <w:szCs w:val="18"/>
          <w:lang w:eastAsia="en-US"/>
        </w:rPr>
      </w:pPr>
    </w:p>
    <w:p w:rsidR="00904D53" w:rsidRPr="00AE62FF" w:rsidRDefault="00904D53" w:rsidP="00904D53">
      <w:pPr>
        <w:ind w:firstLine="284"/>
        <w:jc w:val="both"/>
        <w:rPr>
          <w:rFonts w:ascii="Calibri" w:eastAsia="Calibri" w:hAnsi="Calibri"/>
          <w:sz w:val="18"/>
          <w:szCs w:val="18"/>
          <w:lang w:eastAsia="en-US"/>
        </w:rPr>
      </w:pPr>
      <w:r w:rsidRPr="00AE62FF">
        <w:rPr>
          <w:rFonts w:ascii="Calibri" w:eastAsia="Calibri" w:hAnsi="Calibri"/>
          <w:sz w:val="18"/>
          <w:szCs w:val="18"/>
          <w:lang w:eastAsia="en-US"/>
        </w:rPr>
        <w:br w:type="page"/>
      </w:r>
    </w:p>
    <w:p w:rsidR="00904D53" w:rsidRPr="00AE62FF" w:rsidRDefault="00904D53" w:rsidP="00904D53">
      <w:pPr>
        <w:jc w:val="both"/>
        <w:rPr>
          <w:rFonts w:ascii="Calibri" w:eastAsia="Calibri" w:hAnsi="Calibri"/>
          <w:b/>
          <w:sz w:val="18"/>
          <w:szCs w:val="18"/>
          <w:lang w:eastAsia="en-US"/>
        </w:rPr>
      </w:pPr>
      <w:r w:rsidRPr="00AE62FF">
        <w:rPr>
          <w:rFonts w:ascii="Calibri" w:eastAsia="Calibri" w:hAnsi="Calibri"/>
          <w:b/>
          <w:sz w:val="18"/>
          <w:szCs w:val="18"/>
          <w:lang w:eastAsia="en-US"/>
        </w:rPr>
        <w:lastRenderedPageBreak/>
        <w:t>ΟΔΗΓΙΕΣ (Ειδικές απαιτήσεις οικονομικής προσφοράς)</w:t>
      </w:r>
    </w:p>
    <w:p w:rsidR="00904D53" w:rsidRPr="00AE62FF" w:rsidRDefault="00904D53" w:rsidP="00904D53">
      <w:pPr>
        <w:jc w:val="both"/>
        <w:rPr>
          <w:rFonts w:ascii="Calibri" w:eastAsia="Calibri" w:hAnsi="Calibri"/>
          <w:sz w:val="18"/>
          <w:szCs w:val="18"/>
          <w:lang w:eastAsia="en-US"/>
        </w:rPr>
      </w:pP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 xml:space="preserve">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w:t>
      </w:r>
      <w:r w:rsidRPr="00AE62FF">
        <w:rPr>
          <w:rFonts w:ascii="Calibri" w:hAnsi="Calibri" w:cs="Calibri"/>
          <w:b/>
          <w:color w:val="000009"/>
          <w:sz w:val="18"/>
          <w:szCs w:val="18"/>
          <w:u w:val="single"/>
        </w:rPr>
        <w:t>επί ποινή απαραδέκτου</w:t>
      </w:r>
      <w:r w:rsidRPr="00AE62FF">
        <w:rPr>
          <w:rFonts w:ascii="Calibri" w:hAnsi="Calibri" w:cs="Calibri"/>
          <w:color w:val="000009"/>
          <w:sz w:val="18"/>
          <w:szCs w:val="18"/>
        </w:rPr>
        <w:t xml:space="preserve"> της προσφοράς προσκομίζοντας στο Φάκελο της Προσφοράς τους φωτοαντίγραφα της προαναφερόμενης Νομοθεσίας. Η τιμή για καθένα από τα πεδία του παραπάνω πίνακα θα είναι μια και μοναδική και </w:t>
      </w:r>
      <w:r w:rsidRPr="00AE62FF">
        <w:rPr>
          <w:rFonts w:ascii="Calibri" w:hAnsi="Calibri" w:cs="Calibri"/>
          <w:color w:val="000009"/>
          <w:sz w:val="18"/>
          <w:szCs w:val="18"/>
          <w:u w:val="single"/>
        </w:rPr>
        <w:t>θα  αναλύεται και θα τεκμηριώνεται επαρκώς και με σαφήνεια</w:t>
      </w:r>
      <w:r w:rsidRPr="00AE62FF">
        <w:rPr>
          <w:rFonts w:ascii="Calibri" w:hAnsi="Calibri" w:cs="Calibri"/>
          <w:color w:val="000009"/>
          <w:sz w:val="18"/>
          <w:szCs w:val="18"/>
        </w:rPr>
        <w:t xml:space="preserve"> ο τρόπος-μέθοδος υπολογισμού-προσδιορισμού αυτής της τιμής. Η αναγραφή της τιμής σε Ευρώ (€) μπορεί να γίνεται μέχρι δύο δεκαδικά ψηφία.</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Οποιαδήποτε διευκρινιστική ανάλυση υπολογισμού του κόστους μπορεί να συμπεριληφθεί στο τέλος του ανωτέρω πίνακα.</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Προσφορά  που  δίνει  τιμή  σε  συνάλλαγμα  ή  σε  ρήτρα  συναλλάγματος  απορρίπτεται  ως απαράδεκτη.</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Εφόσον από την προσφορά δεν προκύπτει με σαφήνεια η προσφερόμενη τιμή ή δεν δίδεται ενιαία τιμή η προσφορά απορρίπτεται σαν απαράδεκτη.</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Το  Δ.Λ.Τ.ΛΕΣΒΟΥ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0"/>
          <w:sz w:val="18"/>
          <w:szCs w:val="18"/>
        </w:rPr>
      </w:pPr>
      <w:r w:rsidRPr="00AE62FF">
        <w:rPr>
          <w:rFonts w:ascii="Calibri" w:hAnsi="Calibri" w:cs="Calibri"/>
          <w:color w:val="000009"/>
          <w:sz w:val="18"/>
          <w:szCs w:val="18"/>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το Δ.Λ.Τ.ΛΕΣΒΟΥ.</w:t>
      </w:r>
    </w:p>
    <w:p w:rsidR="00904D53" w:rsidRPr="00AE62FF" w:rsidRDefault="00904D53" w:rsidP="00904D53">
      <w:pPr>
        <w:widowControl w:val="0"/>
        <w:numPr>
          <w:ilvl w:val="0"/>
          <w:numId w:val="2"/>
        </w:numPr>
        <w:tabs>
          <w:tab w:val="left" w:pos="284"/>
        </w:tabs>
        <w:autoSpaceDE w:val="0"/>
        <w:autoSpaceDN w:val="0"/>
        <w:adjustRightInd w:val="0"/>
        <w:ind w:left="284" w:hanging="284"/>
        <w:contextualSpacing/>
        <w:jc w:val="both"/>
        <w:rPr>
          <w:rFonts w:ascii="Calibri" w:hAnsi="Calibri" w:cs="Calibri"/>
          <w:color w:val="000009"/>
          <w:sz w:val="18"/>
          <w:szCs w:val="18"/>
        </w:rPr>
      </w:pPr>
      <w:r w:rsidRPr="00AE62FF">
        <w:rPr>
          <w:rFonts w:ascii="Calibri" w:hAnsi="Calibri" w:cs="Calibri"/>
          <w:color w:val="000009"/>
          <w:sz w:val="18"/>
          <w:szCs w:val="18"/>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στο άρθρο 9 της διακήρυξης, δηλ από εκατόν ογδόντα  (180) ημέρες, θα απορρίπτεται ως απαράδεκτη.</w:t>
      </w:r>
    </w:p>
    <w:p w:rsidR="00904D53" w:rsidRPr="00AE62FF" w:rsidRDefault="00904D53" w:rsidP="00904D53">
      <w:pPr>
        <w:jc w:val="both"/>
        <w:rPr>
          <w:rFonts w:ascii="Calibri" w:eastAsia="Calibri" w:hAnsi="Calibri"/>
          <w:sz w:val="22"/>
          <w:szCs w:val="22"/>
          <w:lang w:eastAsia="en-US"/>
        </w:rPr>
      </w:pPr>
    </w:p>
    <w:p w:rsidR="001D4F63" w:rsidRDefault="001D4F63" w:rsidP="00904D53"/>
    <w:sectPr w:rsidR="001D4F63" w:rsidSect="00BB3BA4">
      <w:footerReference w:type="default" r:id="rId8"/>
      <w:pgSz w:w="11907" w:h="16840" w:code="9"/>
      <w:pgMar w:top="1418" w:right="1418" w:bottom="1418" w:left="1418" w:header="720" w:footer="720" w:gutter="0"/>
      <w:cols w:space="720" w:equalWidth="0">
        <w:col w:w="864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13" w:rsidRDefault="00255B13" w:rsidP="00904D53">
      <w:r>
        <w:separator/>
      </w:r>
    </w:p>
  </w:endnote>
  <w:endnote w:type="continuationSeparator" w:id="0">
    <w:p w:rsidR="00255B13" w:rsidRDefault="00255B13" w:rsidP="0090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53" w:rsidRPr="00904D53" w:rsidRDefault="00904D53" w:rsidP="0027433C">
    <w:pPr>
      <w:pStyle w:val="a4"/>
      <w:tabs>
        <w:tab w:val="center" w:pos="4535"/>
        <w:tab w:val="right" w:pos="9071"/>
      </w:tabs>
      <w:jc w:val="right"/>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r w:rsidRPr="00904D53">
      <w:rPr>
        <w:rFonts w:asciiTheme="minorHAnsi" w:hAnsiTheme="minorHAnsi"/>
        <w:sz w:val="18"/>
        <w:szCs w:val="18"/>
      </w:rPr>
      <w:t xml:space="preserve">Σελίδα </w:t>
    </w:r>
    <w:sdt>
      <w:sdtPr>
        <w:rPr>
          <w:rFonts w:asciiTheme="minorHAnsi" w:hAnsiTheme="minorHAnsi"/>
          <w:sz w:val="18"/>
          <w:szCs w:val="18"/>
        </w:rPr>
        <w:id w:val="495301990"/>
        <w:docPartObj>
          <w:docPartGallery w:val="Page Numbers (Bottom of Page)"/>
          <w:docPartUnique/>
        </w:docPartObj>
      </w:sdtPr>
      <w:sdtEndPr/>
      <w:sdtContent>
        <w:r w:rsidRPr="00904D53">
          <w:rPr>
            <w:rFonts w:asciiTheme="minorHAnsi" w:hAnsiTheme="minorHAnsi"/>
            <w:sz w:val="18"/>
            <w:szCs w:val="18"/>
          </w:rPr>
          <w:fldChar w:fldCharType="begin"/>
        </w:r>
        <w:r w:rsidRPr="00904D53">
          <w:rPr>
            <w:rFonts w:asciiTheme="minorHAnsi" w:hAnsiTheme="minorHAnsi"/>
            <w:sz w:val="18"/>
            <w:szCs w:val="18"/>
          </w:rPr>
          <w:instrText>PAGE   \* MERGEFORMAT</w:instrText>
        </w:r>
        <w:r w:rsidRPr="00904D53">
          <w:rPr>
            <w:rFonts w:asciiTheme="minorHAnsi" w:hAnsiTheme="minorHAnsi"/>
            <w:sz w:val="18"/>
            <w:szCs w:val="18"/>
          </w:rPr>
          <w:fldChar w:fldCharType="separate"/>
        </w:r>
        <w:r w:rsidR="0027433C">
          <w:rPr>
            <w:rFonts w:asciiTheme="minorHAnsi" w:hAnsiTheme="minorHAnsi"/>
            <w:noProof/>
            <w:sz w:val="18"/>
            <w:szCs w:val="18"/>
          </w:rPr>
          <w:t>1</w:t>
        </w:r>
        <w:r w:rsidRPr="00904D53">
          <w:rPr>
            <w:rFonts w:asciiTheme="minorHAnsi" w:hAnsiTheme="minorHAnsi"/>
            <w:sz w:val="18"/>
            <w:szCs w:val="18"/>
          </w:rPr>
          <w:fldChar w:fldCharType="end"/>
        </w:r>
      </w:sdtContent>
    </w:sdt>
  </w:p>
  <w:p w:rsidR="00904D53" w:rsidRDefault="00904D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13" w:rsidRDefault="00255B13" w:rsidP="00904D53">
      <w:r>
        <w:separator/>
      </w:r>
    </w:p>
  </w:footnote>
  <w:footnote w:type="continuationSeparator" w:id="0">
    <w:p w:rsidR="00255B13" w:rsidRDefault="00255B13" w:rsidP="00904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426"/>
    <w:multiLevelType w:val="multilevel"/>
    <w:tmpl w:val="5FE6665C"/>
    <w:styleLink w:val="1"/>
    <w:lvl w:ilvl="0">
      <w:start w:val="1"/>
      <w:numFmt w:val="bullet"/>
      <w:lvlText w:val=""/>
      <w:lvlJc w:val="left"/>
      <w:pPr>
        <w:ind w:left="360"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nsid w:val="5859065F"/>
    <w:multiLevelType w:val="hybridMultilevel"/>
    <w:tmpl w:val="103AF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59"/>
    <w:rsid w:val="00043D59"/>
    <w:rsid w:val="001D4F63"/>
    <w:rsid w:val="00255B13"/>
    <w:rsid w:val="0027433C"/>
    <w:rsid w:val="002C04F8"/>
    <w:rsid w:val="006475D4"/>
    <w:rsid w:val="00693F39"/>
    <w:rsid w:val="00904D53"/>
    <w:rsid w:val="00A067D9"/>
    <w:rsid w:val="00A360A0"/>
    <w:rsid w:val="00BB3BA4"/>
    <w:rsid w:val="00F00A59"/>
    <w:rsid w:val="00F730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53"/>
    <w:pPr>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rsid w:val="002C04F8"/>
    <w:pPr>
      <w:numPr>
        <w:numId w:val="1"/>
      </w:numPr>
    </w:pPr>
  </w:style>
  <w:style w:type="paragraph" w:styleId="a3">
    <w:name w:val="header"/>
    <w:basedOn w:val="a"/>
    <w:link w:val="Char"/>
    <w:uiPriority w:val="99"/>
    <w:unhideWhenUsed/>
    <w:rsid w:val="00904D53"/>
    <w:pPr>
      <w:tabs>
        <w:tab w:val="center" w:pos="4153"/>
        <w:tab w:val="right" w:pos="8306"/>
      </w:tabs>
    </w:pPr>
  </w:style>
  <w:style w:type="character" w:customStyle="1" w:styleId="Char">
    <w:name w:val="Κεφαλίδα Char"/>
    <w:basedOn w:val="a0"/>
    <w:link w:val="a3"/>
    <w:uiPriority w:val="99"/>
    <w:rsid w:val="00904D5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04D53"/>
    <w:pPr>
      <w:tabs>
        <w:tab w:val="center" w:pos="4153"/>
        <w:tab w:val="right" w:pos="8306"/>
      </w:tabs>
    </w:pPr>
  </w:style>
  <w:style w:type="character" w:customStyle="1" w:styleId="Char0">
    <w:name w:val="Υποσέλιδο Char"/>
    <w:basedOn w:val="a0"/>
    <w:link w:val="a4"/>
    <w:uiPriority w:val="99"/>
    <w:rsid w:val="00904D53"/>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04D53"/>
    <w:rPr>
      <w:rFonts w:ascii="Tahoma" w:hAnsi="Tahoma" w:cs="Tahoma"/>
      <w:sz w:val="16"/>
      <w:szCs w:val="16"/>
    </w:rPr>
  </w:style>
  <w:style w:type="character" w:customStyle="1" w:styleId="Char1">
    <w:name w:val="Κείμενο πλαισίου Char"/>
    <w:basedOn w:val="a0"/>
    <w:link w:val="a5"/>
    <w:uiPriority w:val="99"/>
    <w:semiHidden/>
    <w:rsid w:val="00904D5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53"/>
    <w:pPr>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rsid w:val="002C04F8"/>
    <w:pPr>
      <w:numPr>
        <w:numId w:val="1"/>
      </w:numPr>
    </w:pPr>
  </w:style>
  <w:style w:type="paragraph" w:styleId="a3">
    <w:name w:val="header"/>
    <w:basedOn w:val="a"/>
    <w:link w:val="Char"/>
    <w:uiPriority w:val="99"/>
    <w:unhideWhenUsed/>
    <w:rsid w:val="00904D53"/>
    <w:pPr>
      <w:tabs>
        <w:tab w:val="center" w:pos="4153"/>
        <w:tab w:val="right" w:pos="8306"/>
      </w:tabs>
    </w:pPr>
  </w:style>
  <w:style w:type="character" w:customStyle="1" w:styleId="Char">
    <w:name w:val="Κεφαλίδα Char"/>
    <w:basedOn w:val="a0"/>
    <w:link w:val="a3"/>
    <w:uiPriority w:val="99"/>
    <w:rsid w:val="00904D5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904D53"/>
    <w:pPr>
      <w:tabs>
        <w:tab w:val="center" w:pos="4153"/>
        <w:tab w:val="right" w:pos="8306"/>
      </w:tabs>
    </w:pPr>
  </w:style>
  <w:style w:type="character" w:customStyle="1" w:styleId="Char0">
    <w:name w:val="Υποσέλιδο Char"/>
    <w:basedOn w:val="a0"/>
    <w:link w:val="a4"/>
    <w:uiPriority w:val="99"/>
    <w:rsid w:val="00904D53"/>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904D53"/>
    <w:rPr>
      <w:rFonts w:ascii="Tahoma" w:hAnsi="Tahoma" w:cs="Tahoma"/>
      <w:sz w:val="16"/>
      <w:szCs w:val="16"/>
    </w:rPr>
  </w:style>
  <w:style w:type="character" w:customStyle="1" w:styleId="Char1">
    <w:name w:val="Κείμενο πλαισίου Char"/>
    <w:basedOn w:val="a0"/>
    <w:link w:val="a5"/>
    <w:uiPriority w:val="99"/>
    <w:semiHidden/>
    <w:rsid w:val="00904D5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2017-09-11T11:32:00Z</dcterms:created>
  <dcterms:modified xsi:type="dcterms:W3CDTF">2017-09-11T12:27:00Z</dcterms:modified>
</cp:coreProperties>
</file>